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9C7D51" w:rsidP="00C02152">
      <w:pPr>
        <w:jc w:val="center"/>
        <w:rPr>
          <w:b/>
          <w:sz w:val="28"/>
          <w:szCs w:val="28"/>
        </w:rPr>
      </w:pPr>
      <w:r>
        <w:rPr>
          <w:b/>
          <w:sz w:val="28"/>
          <w:szCs w:val="28"/>
        </w:rPr>
        <w:t>DEĞİRMENLİ İLKOKULU</w:t>
      </w:r>
    </w:p>
    <w:p w:rsidR="000975EA" w:rsidRPr="00C76DEC" w:rsidRDefault="000975EA" w:rsidP="00C02152">
      <w:pPr>
        <w:jc w:val="center"/>
        <w:rPr>
          <w:b/>
          <w:sz w:val="28"/>
          <w:szCs w:val="28"/>
        </w:rPr>
      </w:pPr>
    </w:p>
    <w:p w:rsidR="001F608E" w:rsidRPr="00C76DEC" w:rsidRDefault="004F1BF1" w:rsidP="000975EA">
      <w:pPr>
        <w:pStyle w:val="Balk1"/>
        <w:ind w:left="0" w:right="-288"/>
        <w:jc w:val="center"/>
        <w:rPr>
          <w:b/>
          <w:bCs/>
          <w:spacing w:val="4"/>
          <w:szCs w:val="24"/>
        </w:rPr>
      </w:pPr>
      <w:r>
        <w:rPr>
          <w:b/>
          <w:bCs/>
          <w:spacing w:val="4"/>
          <w:szCs w:val="24"/>
        </w:rPr>
        <w:t>DEĞİRMENLİ İLKOKULU</w:t>
      </w:r>
      <w:r w:rsidR="00ED5E94">
        <w:rPr>
          <w:b/>
          <w:bCs/>
          <w:spacing w:val="4"/>
          <w:szCs w:val="24"/>
        </w:rPr>
        <w:t xml:space="preserve"> KIRTASİYE MALZEMELERİ</w:t>
      </w:r>
      <w:r w:rsidR="00E05696" w:rsidRPr="00C76DEC">
        <w:rPr>
          <w:b/>
          <w:bCs/>
          <w:spacing w:val="4"/>
          <w:szCs w:val="24"/>
        </w:rPr>
        <w:t xml:space="preserve">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1A783B" w:rsidRPr="00C76DEC">
        <w:t xml:space="preserve"> (</w:t>
      </w:r>
      <w:r w:rsidR="00D52AF2">
        <w:t>1</w:t>
      </w:r>
      <w:r w:rsidRPr="00C76DEC">
        <w:t>)</w:t>
      </w:r>
      <w:r w:rsidR="00E05696" w:rsidRPr="00C76DEC">
        <w:t xml:space="preserve"> </w:t>
      </w:r>
      <w:r w:rsidR="00D52AF2">
        <w:t>BİR</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BD4BB8">
        <w:t>ılan Değirmenli 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ED5E94">
        <w:t>7 (yedi</w:t>
      </w:r>
      <w:r w:rsidR="00C51C8C" w:rsidRPr="00C76DEC">
        <w:t>)</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9C7D51">
        <w:t>Değirmenli İlkokulu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932CC1">
        <w:t xml:space="preserve">Değirmenli İlkokulu </w:t>
      </w:r>
      <w:bookmarkStart w:id="0" w:name="_GoBack"/>
      <w:bookmarkEnd w:id="0"/>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592DA7" w:rsidP="001F608E">
      <w:pPr>
        <w:pStyle w:val="ListeParagraf"/>
        <w:numPr>
          <w:ilvl w:val="0"/>
          <w:numId w:val="2"/>
        </w:numPr>
        <w:ind w:left="567" w:hanging="436"/>
        <w:jc w:val="both"/>
        <w:rPr>
          <w:bCs/>
          <w:szCs w:val="24"/>
        </w:rPr>
      </w:pPr>
      <w:r>
        <w:rPr>
          <w:szCs w:val="24"/>
        </w:rPr>
        <w:t>Ürün</w:t>
      </w:r>
      <w:r w:rsidR="001F608E" w:rsidRPr="00C76DEC">
        <w:rPr>
          <w:szCs w:val="24"/>
        </w:rPr>
        <w:t xml:space="preserve">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577"/>
        <w:gridCol w:w="1598"/>
        <w:gridCol w:w="1770"/>
        <w:gridCol w:w="1588"/>
        <w:gridCol w:w="1585"/>
        <w:gridCol w:w="1594"/>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592DA7" w:rsidTr="00C077D8">
        <w:tc>
          <w:tcPr>
            <w:tcW w:w="1606" w:type="dxa"/>
          </w:tcPr>
          <w:p w:rsidR="00592DA7" w:rsidRDefault="00592DA7" w:rsidP="00B1404A">
            <w:pPr>
              <w:pStyle w:val="ListeParagraf"/>
              <w:ind w:left="0"/>
              <w:jc w:val="both"/>
              <w:rPr>
                <w:b/>
                <w:bCs/>
                <w:szCs w:val="24"/>
              </w:rPr>
            </w:pPr>
            <w:r>
              <w:rPr>
                <w:b/>
                <w:bCs/>
                <w:szCs w:val="24"/>
              </w:rPr>
              <w:t>1</w:t>
            </w:r>
          </w:p>
        </w:tc>
        <w:tc>
          <w:tcPr>
            <w:tcW w:w="1606" w:type="dxa"/>
          </w:tcPr>
          <w:p w:rsidR="00592DA7" w:rsidRDefault="00ED5E94" w:rsidP="00B1404A">
            <w:pPr>
              <w:pStyle w:val="ListeParagraf"/>
              <w:ind w:left="0"/>
              <w:jc w:val="both"/>
              <w:rPr>
                <w:b/>
                <w:bCs/>
                <w:szCs w:val="24"/>
              </w:rPr>
            </w:pPr>
            <w:r>
              <w:rPr>
                <w:b/>
                <w:bCs/>
                <w:szCs w:val="24"/>
              </w:rPr>
              <w:t>Çelik zımba</w:t>
            </w:r>
          </w:p>
        </w:tc>
        <w:tc>
          <w:tcPr>
            <w:tcW w:w="1606" w:type="dxa"/>
          </w:tcPr>
          <w:p w:rsidR="00592DA7" w:rsidRDefault="00ED5E94" w:rsidP="00B1404A">
            <w:pPr>
              <w:pStyle w:val="ListeParagraf"/>
              <w:ind w:left="0"/>
              <w:jc w:val="both"/>
              <w:rPr>
                <w:b/>
                <w:bCs/>
                <w:szCs w:val="24"/>
              </w:rPr>
            </w:pPr>
            <w:r>
              <w:rPr>
                <w:b/>
                <w:bCs/>
                <w:szCs w:val="24"/>
              </w:rPr>
              <w:t>Pens tipi</w:t>
            </w:r>
            <w:r w:rsidR="00D52AF2">
              <w:rPr>
                <w:b/>
                <w:bCs/>
                <w:szCs w:val="24"/>
              </w:rPr>
              <w:t xml:space="preserve"> , 1.kalite</w:t>
            </w:r>
          </w:p>
        </w:tc>
        <w:tc>
          <w:tcPr>
            <w:tcW w:w="1606" w:type="dxa"/>
          </w:tcPr>
          <w:p w:rsidR="00592DA7" w:rsidRDefault="00ED5E94" w:rsidP="00B1404A">
            <w:pPr>
              <w:pStyle w:val="ListeParagraf"/>
              <w:ind w:left="0"/>
              <w:jc w:val="both"/>
              <w:rPr>
                <w:b/>
                <w:bCs/>
                <w:szCs w:val="24"/>
              </w:rPr>
            </w:pPr>
            <w:r>
              <w:rPr>
                <w:b/>
                <w:bCs/>
                <w:szCs w:val="24"/>
              </w:rPr>
              <w:t>5</w:t>
            </w:r>
          </w:p>
        </w:tc>
        <w:tc>
          <w:tcPr>
            <w:tcW w:w="1606" w:type="dxa"/>
          </w:tcPr>
          <w:p w:rsidR="00592DA7" w:rsidRDefault="00D52AF2" w:rsidP="00B1404A">
            <w:pPr>
              <w:pStyle w:val="ListeParagraf"/>
              <w:ind w:left="0"/>
              <w:jc w:val="both"/>
              <w:rPr>
                <w:b/>
                <w:bCs/>
                <w:szCs w:val="24"/>
              </w:rPr>
            </w:pPr>
            <w:r>
              <w:rPr>
                <w:b/>
                <w:bCs/>
                <w:szCs w:val="24"/>
              </w:rPr>
              <w:t>adet</w:t>
            </w:r>
          </w:p>
        </w:tc>
        <w:tc>
          <w:tcPr>
            <w:tcW w:w="1606" w:type="dxa"/>
          </w:tcPr>
          <w:p w:rsidR="00592DA7" w:rsidRDefault="00592DA7" w:rsidP="00B1404A">
            <w:pPr>
              <w:pStyle w:val="ListeParagraf"/>
              <w:ind w:left="0"/>
              <w:jc w:val="both"/>
              <w:rPr>
                <w:b/>
                <w:bCs/>
                <w:szCs w:val="24"/>
              </w:rPr>
            </w:pPr>
          </w:p>
        </w:tc>
      </w:tr>
      <w:tr w:rsidR="00D52AF2" w:rsidTr="00C077D8">
        <w:tc>
          <w:tcPr>
            <w:tcW w:w="1606" w:type="dxa"/>
          </w:tcPr>
          <w:p w:rsidR="00D52AF2" w:rsidRDefault="00D52AF2" w:rsidP="00B1404A">
            <w:pPr>
              <w:pStyle w:val="ListeParagraf"/>
              <w:ind w:left="0"/>
              <w:jc w:val="both"/>
              <w:rPr>
                <w:b/>
                <w:bCs/>
                <w:szCs w:val="24"/>
              </w:rPr>
            </w:pPr>
            <w:r>
              <w:rPr>
                <w:b/>
                <w:bCs/>
                <w:szCs w:val="24"/>
              </w:rPr>
              <w:t>2</w:t>
            </w:r>
          </w:p>
          <w:p w:rsidR="00D52AF2" w:rsidRDefault="00D52AF2" w:rsidP="00B1404A">
            <w:pPr>
              <w:pStyle w:val="ListeParagraf"/>
              <w:ind w:left="0"/>
              <w:jc w:val="both"/>
              <w:rPr>
                <w:b/>
                <w:bCs/>
                <w:szCs w:val="24"/>
              </w:rPr>
            </w:pPr>
          </w:p>
          <w:p w:rsidR="00D52AF2" w:rsidRDefault="00D52AF2" w:rsidP="00B1404A">
            <w:pPr>
              <w:pStyle w:val="ListeParagraf"/>
              <w:ind w:left="0"/>
              <w:jc w:val="both"/>
              <w:rPr>
                <w:b/>
                <w:bCs/>
                <w:szCs w:val="24"/>
              </w:rPr>
            </w:pPr>
          </w:p>
        </w:tc>
        <w:tc>
          <w:tcPr>
            <w:tcW w:w="1606" w:type="dxa"/>
          </w:tcPr>
          <w:p w:rsidR="00D52AF2" w:rsidRDefault="00ED5E94" w:rsidP="00B1404A">
            <w:pPr>
              <w:pStyle w:val="ListeParagraf"/>
              <w:ind w:left="0"/>
              <w:jc w:val="both"/>
              <w:rPr>
                <w:b/>
                <w:bCs/>
                <w:szCs w:val="24"/>
              </w:rPr>
            </w:pPr>
            <w:r>
              <w:rPr>
                <w:b/>
                <w:bCs/>
                <w:szCs w:val="24"/>
              </w:rPr>
              <w:t>Toplu İğne</w:t>
            </w:r>
          </w:p>
        </w:tc>
        <w:tc>
          <w:tcPr>
            <w:tcW w:w="1606" w:type="dxa"/>
          </w:tcPr>
          <w:p w:rsidR="00D52AF2" w:rsidRDefault="00ED5E94" w:rsidP="00B1404A">
            <w:pPr>
              <w:pStyle w:val="ListeParagraf"/>
              <w:ind w:left="0"/>
              <w:jc w:val="both"/>
              <w:rPr>
                <w:b/>
                <w:bCs/>
                <w:szCs w:val="24"/>
              </w:rPr>
            </w:pPr>
            <w:r>
              <w:rPr>
                <w:b/>
                <w:bCs/>
                <w:szCs w:val="24"/>
              </w:rPr>
              <w:t>Kutu, 1. kalite</w:t>
            </w:r>
          </w:p>
        </w:tc>
        <w:tc>
          <w:tcPr>
            <w:tcW w:w="1606" w:type="dxa"/>
          </w:tcPr>
          <w:p w:rsidR="00D52AF2" w:rsidRDefault="00EA22EF" w:rsidP="00B1404A">
            <w:pPr>
              <w:pStyle w:val="ListeParagraf"/>
              <w:ind w:left="0"/>
              <w:jc w:val="both"/>
              <w:rPr>
                <w:b/>
                <w:bCs/>
                <w:szCs w:val="24"/>
              </w:rPr>
            </w:pPr>
            <w:r>
              <w:rPr>
                <w:b/>
                <w:bCs/>
                <w:szCs w:val="24"/>
              </w:rPr>
              <w:t>20</w:t>
            </w:r>
          </w:p>
        </w:tc>
        <w:tc>
          <w:tcPr>
            <w:tcW w:w="1606" w:type="dxa"/>
          </w:tcPr>
          <w:p w:rsidR="00D52AF2" w:rsidRDefault="00ED5E94" w:rsidP="00B1404A">
            <w:pPr>
              <w:pStyle w:val="ListeParagraf"/>
              <w:ind w:left="0"/>
              <w:jc w:val="both"/>
              <w:rPr>
                <w:b/>
                <w:bCs/>
                <w:szCs w:val="24"/>
              </w:rPr>
            </w:pPr>
            <w:r>
              <w:rPr>
                <w:b/>
                <w:bCs/>
                <w:szCs w:val="24"/>
              </w:rPr>
              <w:t>kutu</w:t>
            </w:r>
          </w:p>
        </w:tc>
        <w:tc>
          <w:tcPr>
            <w:tcW w:w="1606" w:type="dxa"/>
          </w:tcPr>
          <w:p w:rsidR="00D52AF2" w:rsidRDefault="00D52AF2" w:rsidP="00B1404A">
            <w:pPr>
              <w:pStyle w:val="ListeParagraf"/>
              <w:ind w:left="0"/>
              <w:jc w:val="both"/>
              <w:rPr>
                <w:b/>
                <w:bCs/>
                <w:szCs w:val="24"/>
              </w:rPr>
            </w:pPr>
          </w:p>
        </w:tc>
      </w:tr>
      <w:tr w:rsidR="00ED5E94" w:rsidTr="00C077D8">
        <w:tc>
          <w:tcPr>
            <w:tcW w:w="1606" w:type="dxa"/>
          </w:tcPr>
          <w:p w:rsidR="00ED5E94" w:rsidRDefault="00ED5E94" w:rsidP="00B1404A">
            <w:pPr>
              <w:pStyle w:val="ListeParagraf"/>
              <w:ind w:left="0"/>
              <w:jc w:val="both"/>
              <w:rPr>
                <w:b/>
                <w:bCs/>
                <w:szCs w:val="24"/>
              </w:rPr>
            </w:pPr>
            <w:r>
              <w:rPr>
                <w:b/>
                <w:bCs/>
                <w:szCs w:val="24"/>
              </w:rPr>
              <w:t>3</w:t>
            </w:r>
          </w:p>
        </w:tc>
        <w:tc>
          <w:tcPr>
            <w:tcW w:w="1606" w:type="dxa"/>
          </w:tcPr>
          <w:p w:rsidR="00ED5E94" w:rsidRDefault="00ED5E94" w:rsidP="00B1404A">
            <w:pPr>
              <w:pStyle w:val="ListeParagraf"/>
              <w:ind w:left="0"/>
              <w:jc w:val="both"/>
              <w:rPr>
                <w:b/>
                <w:bCs/>
                <w:szCs w:val="24"/>
              </w:rPr>
            </w:pPr>
            <w:r>
              <w:rPr>
                <w:b/>
                <w:bCs/>
                <w:szCs w:val="24"/>
              </w:rPr>
              <w:t>Koli bandı</w:t>
            </w:r>
          </w:p>
        </w:tc>
        <w:tc>
          <w:tcPr>
            <w:tcW w:w="1606" w:type="dxa"/>
          </w:tcPr>
          <w:p w:rsidR="00ED5E94" w:rsidRDefault="00ED5E94" w:rsidP="00B1404A">
            <w:pPr>
              <w:pStyle w:val="ListeParagraf"/>
              <w:ind w:left="0"/>
              <w:jc w:val="both"/>
              <w:rPr>
                <w:b/>
                <w:bCs/>
                <w:szCs w:val="24"/>
              </w:rPr>
            </w:pPr>
            <w:r>
              <w:rPr>
                <w:b/>
                <w:bCs/>
                <w:szCs w:val="24"/>
              </w:rPr>
              <w:t>1. kalite</w:t>
            </w:r>
          </w:p>
        </w:tc>
        <w:tc>
          <w:tcPr>
            <w:tcW w:w="1606" w:type="dxa"/>
          </w:tcPr>
          <w:p w:rsidR="00ED5E94" w:rsidRDefault="00ED5E94" w:rsidP="00B1404A">
            <w:pPr>
              <w:pStyle w:val="ListeParagraf"/>
              <w:ind w:left="0"/>
              <w:jc w:val="both"/>
              <w:rPr>
                <w:b/>
                <w:bCs/>
                <w:szCs w:val="24"/>
              </w:rPr>
            </w:pPr>
            <w:r>
              <w:rPr>
                <w:b/>
                <w:bCs/>
                <w:szCs w:val="24"/>
              </w:rPr>
              <w:t>19</w:t>
            </w:r>
          </w:p>
        </w:tc>
        <w:tc>
          <w:tcPr>
            <w:tcW w:w="1606" w:type="dxa"/>
          </w:tcPr>
          <w:p w:rsidR="00ED5E94" w:rsidRDefault="00ED5E94" w:rsidP="00B1404A">
            <w:pPr>
              <w:pStyle w:val="ListeParagraf"/>
              <w:ind w:left="0"/>
              <w:jc w:val="both"/>
              <w:rPr>
                <w:b/>
                <w:bCs/>
                <w:szCs w:val="24"/>
              </w:rPr>
            </w:pPr>
            <w:r>
              <w:rPr>
                <w:b/>
                <w:bCs/>
                <w:szCs w:val="24"/>
              </w:rPr>
              <w:t>adet</w:t>
            </w:r>
          </w:p>
        </w:tc>
        <w:tc>
          <w:tcPr>
            <w:tcW w:w="1606" w:type="dxa"/>
          </w:tcPr>
          <w:p w:rsidR="00ED5E94" w:rsidRDefault="00ED5E94" w:rsidP="00B1404A">
            <w:pPr>
              <w:pStyle w:val="ListeParagraf"/>
              <w:ind w:left="0"/>
              <w:jc w:val="both"/>
              <w:rPr>
                <w:b/>
                <w:bCs/>
                <w:szCs w:val="24"/>
              </w:rPr>
            </w:pPr>
          </w:p>
        </w:tc>
      </w:tr>
      <w:tr w:rsidR="00ED5E94" w:rsidTr="00C077D8">
        <w:tc>
          <w:tcPr>
            <w:tcW w:w="1606" w:type="dxa"/>
          </w:tcPr>
          <w:p w:rsidR="00ED5E94" w:rsidRDefault="00ED5E94" w:rsidP="00B1404A">
            <w:pPr>
              <w:pStyle w:val="ListeParagraf"/>
              <w:ind w:left="0"/>
              <w:jc w:val="both"/>
              <w:rPr>
                <w:b/>
                <w:bCs/>
                <w:szCs w:val="24"/>
              </w:rPr>
            </w:pPr>
            <w:r>
              <w:rPr>
                <w:b/>
                <w:bCs/>
                <w:szCs w:val="24"/>
              </w:rPr>
              <w:t>4</w:t>
            </w:r>
          </w:p>
        </w:tc>
        <w:tc>
          <w:tcPr>
            <w:tcW w:w="1606" w:type="dxa"/>
          </w:tcPr>
          <w:p w:rsidR="00ED5E94" w:rsidRDefault="00ED5E94" w:rsidP="00B1404A">
            <w:pPr>
              <w:pStyle w:val="ListeParagraf"/>
              <w:ind w:left="0"/>
              <w:jc w:val="both"/>
              <w:rPr>
                <w:b/>
                <w:bCs/>
                <w:szCs w:val="24"/>
              </w:rPr>
            </w:pPr>
            <w:r>
              <w:rPr>
                <w:b/>
                <w:bCs/>
                <w:szCs w:val="24"/>
              </w:rPr>
              <w:t>Delgeç</w:t>
            </w:r>
          </w:p>
        </w:tc>
        <w:tc>
          <w:tcPr>
            <w:tcW w:w="1606" w:type="dxa"/>
          </w:tcPr>
          <w:p w:rsidR="00ED5E94" w:rsidRDefault="00ED5E94" w:rsidP="00B1404A">
            <w:pPr>
              <w:pStyle w:val="ListeParagraf"/>
              <w:ind w:left="0"/>
              <w:jc w:val="both"/>
              <w:rPr>
                <w:b/>
                <w:bCs/>
                <w:szCs w:val="24"/>
              </w:rPr>
            </w:pPr>
            <w:r>
              <w:rPr>
                <w:b/>
                <w:bCs/>
                <w:szCs w:val="24"/>
              </w:rPr>
              <w:t>1.Kalite</w:t>
            </w:r>
          </w:p>
        </w:tc>
        <w:tc>
          <w:tcPr>
            <w:tcW w:w="1606" w:type="dxa"/>
          </w:tcPr>
          <w:p w:rsidR="00ED5E94" w:rsidRDefault="00ED5E94" w:rsidP="00B1404A">
            <w:pPr>
              <w:pStyle w:val="ListeParagraf"/>
              <w:ind w:left="0"/>
              <w:jc w:val="both"/>
              <w:rPr>
                <w:b/>
                <w:bCs/>
                <w:szCs w:val="24"/>
              </w:rPr>
            </w:pPr>
            <w:r>
              <w:rPr>
                <w:b/>
                <w:bCs/>
                <w:szCs w:val="24"/>
              </w:rPr>
              <w:t>4</w:t>
            </w:r>
          </w:p>
        </w:tc>
        <w:tc>
          <w:tcPr>
            <w:tcW w:w="1606" w:type="dxa"/>
          </w:tcPr>
          <w:p w:rsidR="00ED5E94" w:rsidRDefault="00ED5E94" w:rsidP="00B1404A">
            <w:pPr>
              <w:pStyle w:val="ListeParagraf"/>
              <w:ind w:left="0"/>
              <w:jc w:val="both"/>
              <w:rPr>
                <w:b/>
                <w:bCs/>
                <w:szCs w:val="24"/>
              </w:rPr>
            </w:pPr>
            <w:r>
              <w:rPr>
                <w:b/>
                <w:bCs/>
                <w:szCs w:val="24"/>
              </w:rPr>
              <w:t>adet</w:t>
            </w:r>
          </w:p>
        </w:tc>
        <w:tc>
          <w:tcPr>
            <w:tcW w:w="1606" w:type="dxa"/>
          </w:tcPr>
          <w:p w:rsidR="00ED5E94" w:rsidRDefault="00ED5E94" w:rsidP="00B1404A">
            <w:pPr>
              <w:pStyle w:val="ListeParagraf"/>
              <w:ind w:left="0"/>
              <w:jc w:val="both"/>
              <w:rPr>
                <w:b/>
                <w:bCs/>
                <w:szCs w:val="24"/>
              </w:rPr>
            </w:pPr>
          </w:p>
        </w:tc>
      </w:tr>
      <w:tr w:rsidR="00ED5E94" w:rsidTr="00C077D8">
        <w:tc>
          <w:tcPr>
            <w:tcW w:w="1606" w:type="dxa"/>
          </w:tcPr>
          <w:p w:rsidR="00ED5E94" w:rsidRDefault="00ED5E94" w:rsidP="00B1404A">
            <w:pPr>
              <w:pStyle w:val="ListeParagraf"/>
              <w:ind w:left="0"/>
              <w:jc w:val="both"/>
              <w:rPr>
                <w:b/>
                <w:bCs/>
                <w:szCs w:val="24"/>
              </w:rPr>
            </w:pPr>
            <w:r>
              <w:rPr>
                <w:b/>
                <w:bCs/>
                <w:szCs w:val="24"/>
              </w:rPr>
              <w:t>5</w:t>
            </w:r>
          </w:p>
        </w:tc>
        <w:tc>
          <w:tcPr>
            <w:tcW w:w="1606" w:type="dxa"/>
          </w:tcPr>
          <w:p w:rsidR="00ED5E94" w:rsidRDefault="00ED5E94" w:rsidP="00B1404A">
            <w:pPr>
              <w:pStyle w:val="ListeParagraf"/>
              <w:ind w:left="0"/>
              <w:jc w:val="both"/>
              <w:rPr>
                <w:b/>
                <w:bCs/>
                <w:szCs w:val="24"/>
              </w:rPr>
            </w:pPr>
            <w:r>
              <w:rPr>
                <w:b/>
                <w:bCs/>
                <w:szCs w:val="24"/>
              </w:rPr>
              <w:t>Istampa</w:t>
            </w:r>
          </w:p>
        </w:tc>
        <w:tc>
          <w:tcPr>
            <w:tcW w:w="1606" w:type="dxa"/>
          </w:tcPr>
          <w:p w:rsidR="00ED5E94" w:rsidRDefault="00ED5E94" w:rsidP="00B1404A">
            <w:pPr>
              <w:pStyle w:val="ListeParagraf"/>
              <w:ind w:left="0"/>
              <w:jc w:val="both"/>
              <w:rPr>
                <w:b/>
                <w:bCs/>
                <w:szCs w:val="24"/>
              </w:rPr>
            </w:pPr>
            <w:r>
              <w:rPr>
                <w:b/>
                <w:bCs/>
                <w:szCs w:val="24"/>
              </w:rPr>
              <w:t>1.kalite</w:t>
            </w:r>
          </w:p>
        </w:tc>
        <w:tc>
          <w:tcPr>
            <w:tcW w:w="1606" w:type="dxa"/>
          </w:tcPr>
          <w:p w:rsidR="00ED5E94" w:rsidRDefault="00ED5E94" w:rsidP="00B1404A">
            <w:pPr>
              <w:pStyle w:val="ListeParagraf"/>
              <w:ind w:left="0"/>
              <w:jc w:val="both"/>
              <w:rPr>
                <w:b/>
                <w:bCs/>
                <w:szCs w:val="24"/>
              </w:rPr>
            </w:pPr>
            <w:r>
              <w:rPr>
                <w:b/>
                <w:bCs/>
                <w:szCs w:val="24"/>
              </w:rPr>
              <w:t>10</w:t>
            </w:r>
          </w:p>
        </w:tc>
        <w:tc>
          <w:tcPr>
            <w:tcW w:w="1606" w:type="dxa"/>
          </w:tcPr>
          <w:p w:rsidR="00ED5E94" w:rsidRDefault="00ED5E94" w:rsidP="00B1404A">
            <w:pPr>
              <w:pStyle w:val="ListeParagraf"/>
              <w:ind w:left="0"/>
              <w:jc w:val="both"/>
              <w:rPr>
                <w:b/>
                <w:bCs/>
                <w:szCs w:val="24"/>
              </w:rPr>
            </w:pPr>
            <w:r>
              <w:rPr>
                <w:b/>
                <w:bCs/>
                <w:szCs w:val="24"/>
              </w:rPr>
              <w:t>adet</w:t>
            </w:r>
          </w:p>
        </w:tc>
        <w:tc>
          <w:tcPr>
            <w:tcW w:w="1606" w:type="dxa"/>
          </w:tcPr>
          <w:p w:rsidR="00ED5E94" w:rsidRDefault="00ED5E94" w:rsidP="00B1404A">
            <w:pPr>
              <w:pStyle w:val="ListeParagraf"/>
              <w:ind w:left="0"/>
              <w:jc w:val="both"/>
              <w:rPr>
                <w:b/>
                <w:bCs/>
                <w:szCs w:val="24"/>
              </w:rPr>
            </w:pPr>
          </w:p>
        </w:tc>
      </w:tr>
      <w:tr w:rsidR="00ED5E94" w:rsidTr="00C077D8">
        <w:tc>
          <w:tcPr>
            <w:tcW w:w="1606" w:type="dxa"/>
          </w:tcPr>
          <w:p w:rsidR="00ED5E94" w:rsidRDefault="00ED5E94" w:rsidP="00B1404A">
            <w:pPr>
              <w:pStyle w:val="ListeParagraf"/>
              <w:ind w:left="0"/>
              <w:jc w:val="both"/>
              <w:rPr>
                <w:b/>
                <w:bCs/>
                <w:szCs w:val="24"/>
              </w:rPr>
            </w:pPr>
            <w:r>
              <w:rPr>
                <w:b/>
                <w:bCs/>
                <w:szCs w:val="24"/>
              </w:rPr>
              <w:t>6</w:t>
            </w:r>
          </w:p>
        </w:tc>
        <w:tc>
          <w:tcPr>
            <w:tcW w:w="1606" w:type="dxa"/>
          </w:tcPr>
          <w:p w:rsidR="00ED5E94" w:rsidRDefault="00ED5E94" w:rsidP="00B1404A">
            <w:pPr>
              <w:pStyle w:val="ListeParagraf"/>
              <w:ind w:left="0"/>
              <w:jc w:val="both"/>
              <w:rPr>
                <w:b/>
                <w:bCs/>
                <w:szCs w:val="24"/>
              </w:rPr>
            </w:pPr>
            <w:r>
              <w:rPr>
                <w:b/>
                <w:bCs/>
                <w:szCs w:val="24"/>
              </w:rPr>
              <w:t>İmza Kalemi</w:t>
            </w:r>
          </w:p>
        </w:tc>
        <w:tc>
          <w:tcPr>
            <w:tcW w:w="1606" w:type="dxa"/>
          </w:tcPr>
          <w:p w:rsidR="00ED5E94" w:rsidRDefault="00ED5E94" w:rsidP="00B1404A">
            <w:pPr>
              <w:pStyle w:val="ListeParagraf"/>
              <w:ind w:left="0"/>
              <w:jc w:val="both"/>
              <w:rPr>
                <w:b/>
                <w:bCs/>
                <w:szCs w:val="24"/>
              </w:rPr>
            </w:pPr>
            <w:r>
              <w:rPr>
                <w:b/>
                <w:bCs/>
                <w:szCs w:val="24"/>
              </w:rPr>
              <w:t>1. Kalite</w:t>
            </w:r>
          </w:p>
        </w:tc>
        <w:tc>
          <w:tcPr>
            <w:tcW w:w="1606" w:type="dxa"/>
          </w:tcPr>
          <w:p w:rsidR="00ED5E94" w:rsidRDefault="00ED5E94" w:rsidP="00B1404A">
            <w:pPr>
              <w:pStyle w:val="ListeParagraf"/>
              <w:ind w:left="0"/>
              <w:jc w:val="both"/>
              <w:rPr>
                <w:b/>
                <w:bCs/>
                <w:szCs w:val="24"/>
              </w:rPr>
            </w:pPr>
            <w:r>
              <w:rPr>
                <w:b/>
                <w:bCs/>
                <w:szCs w:val="24"/>
              </w:rPr>
              <w:t>4</w:t>
            </w:r>
          </w:p>
        </w:tc>
        <w:tc>
          <w:tcPr>
            <w:tcW w:w="1606" w:type="dxa"/>
          </w:tcPr>
          <w:p w:rsidR="00ED5E94" w:rsidRDefault="00ED5E94" w:rsidP="00B1404A">
            <w:pPr>
              <w:pStyle w:val="ListeParagraf"/>
              <w:ind w:left="0"/>
              <w:jc w:val="both"/>
              <w:rPr>
                <w:b/>
                <w:bCs/>
                <w:szCs w:val="24"/>
              </w:rPr>
            </w:pPr>
            <w:r>
              <w:rPr>
                <w:b/>
                <w:bCs/>
                <w:szCs w:val="24"/>
              </w:rPr>
              <w:t>Adet</w:t>
            </w:r>
          </w:p>
        </w:tc>
        <w:tc>
          <w:tcPr>
            <w:tcW w:w="1606" w:type="dxa"/>
          </w:tcPr>
          <w:p w:rsidR="00ED5E94" w:rsidRDefault="00ED5E94" w:rsidP="00B1404A">
            <w:pPr>
              <w:pStyle w:val="ListeParagraf"/>
              <w:ind w:left="0"/>
              <w:jc w:val="both"/>
              <w:rPr>
                <w:b/>
                <w:bCs/>
                <w:szCs w:val="24"/>
              </w:rPr>
            </w:pPr>
          </w:p>
        </w:tc>
      </w:tr>
      <w:tr w:rsidR="00ED5E94" w:rsidTr="00C077D8">
        <w:tc>
          <w:tcPr>
            <w:tcW w:w="1606" w:type="dxa"/>
          </w:tcPr>
          <w:p w:rsidR="00ED5E94" w:rsidRDefault="00ED5E94" w:rsidP="00B1404A">
            <w:pPr>
              <w:pStyle w:val="ListeParagraf"/>
              <w:ind w:left="0"/>
              <w:jc w:val="both"/>
              <w:rPr>
                <w:b/>
                <w:bCs/>
                <w:szCs w:val="24"/>
              </w:rPr>
            </w:pPr>
            <w:r>
              <w:rPr>
                <w:b/>
                <w:bCs/>
                <w:szCs w:val="24"/>
              </w:rPr>
              <w:t>7</w:t>
            </w:r>
          </w:p>
        </w:tc>
        <w:tc>
          <w:tcPr>
            <w:tcW w:w="1606" w:type="dxa"/>
          </w:tcPr>
          <w:p w:rsidR="00ED5E94" w:rsidRDefault="00ED5E94" w:rsidP="00B1404A">
            <w:pPr>
              <w:pStyle w:val="ListeParagraf"/>
              <w:ind w:left="0"/>
              <w:jc w:val="both"/>
              <w:rPr>
                <w:b/>
                <w:bCs/>
                <w:szCs w:val="24"/>
              </w:rPr>
            </w:pPr>
            <w:r>
              <w:rPr>
                <w:b/>
                <w:bCs/>
                <w:szCs w:val="24"/>
              </w:rPr>
              <w:t>Tahta Kalemi</w:t>
            </w:r>
          </w:p>
        </w:tc>
        <w:tc>
          <w:tcPr>
            <w:tcW w:w="1606" w:type="dxa"/>
          </w:tcPr>
          <w:p w:rsidR="00ED5E94" w:rsidRDefault="00ED5E94" w:rsidP="00B1404A">
            <w:pPr>
              <w:pStyle w:val="ListeParagraf"/>
              <w:ind w:left="0"/>
              <w:jc w:val="both"/>
              <w:rPr>
                <w:b/>
                <w:bCs/>
                <w:szCs w:val="24"/>
              </w:rPr>
            </w:pPr>
            <w:r>
              <w:rPr>
                <w:b/>
                <w:bCs/>
                <w:szCs w:val="24"/>
              </w:rPr>
              <w:t>Doldurulabilir,</w:t>
            </w:r>
          </w:p>
          <w:p w:rsidR="00ED5E94" w:rsidRDefault="00ED5E94" w:rsidP="00B1404A">
            <w:pPr>
              <w:pStyle w:val="ListeParagraf"/>
              <w:ind w:left="0"/>
              <w:jc w:val="both"/>
              <w:rPr>
                <w:b/>
                <w:bCs/>
                <w:szCs w:val="24"/>
              </w:rPr>
            </w:pPr>
            <w:r>
              <w:rPr>
                <w:b/>
                <w:bCs/>
                <w:szCs w:val="24"/>
              </w:rPr>
              <w:t>1. kalite</w:t>
            </w:r>
          </w:p>
        </w:tc>
        <w:tc>
          <w:tcPr>
            <w:tcW w:w="1606" w:type="dxa"/>
          </w:tcPr>
          <w:p w:rsidR="00ED5E94" w:rsidRDefault="00ED5E94" w:rsidP="00B1404A">
            <w:pPr>
              <w:pStyle w:val="ListeParagraf"/>
              <w:ind w:left="0"/>
              <w:jc w:val="both"/>
              <w:rPr>
                <w:b/>
                <w:bCs/>
                <w:szCs w:val="24"/>
              </w:rPr>
            </w:pPr>
            <w:r>
              <w:rPr>
                <w:b/>
                <w:bCs/>
                <w:szCs w:val="24"/>
              </w:rPr>
              <w:t>20</w:t>
            </w:r>
          </w:p>
        </w:tc>
        <w:tc>
          <w:tcPr>
            <w:tcW w:w="1606" w:type="dxa"/>
          </w:tcPr>
          <w:p w:rsidR="00ED5E94" w:rsidRDefault="00ED5E94" w:rsidP="00B1404A">
            <w:pPr>
              <w:pStyle w:val="ListeParagraf"/>
              <w:ind w:left="0"/>
              <w:jc w:val="both"/>
              <w:rPr>
                <w:b/>
                <w:bCs/>
                <w:szCs w:val="24"/>
              </w:rPr>
            </w:pPr>
            <w:r>
              <w:rPr>
                <w:b/>
                <w:bCs/>
                <w:szCs w:val="24"/>
              </w:rPr>
              <w:t>Adet</w:t>
            </w:r>
          </w:p>
        </w:tc>
        <w:tc>
          <w:tcPr>
            <w:tcW w:w="1606" w:type="dxa"/>
          </w:tcPr>
          <w:p w:rsidR="00ED5E94" w:rsidRDefault="00ED5E94"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lastRenderedPageBreak/>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ED5E94">
        <w:rPr>
          <w:b/>
          <w:bCs/>
          <w:szCs w:val="24"/>
        </w:rPr>
        <w:t>29.11</w:t>
      </w:r>
      <w:r w:rsidR="00C1270E">
        <w:rPr>
          <w:b/>
          <w:bCs/>
          <w:szCs w:val="24"/>
        </w:rPr>
        <w:t>.2024</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C1270E" w:rsidP="007B703A">
      <w:pPr>
        <w:tabs>
          <w:tab w:val="left" w:pos="1668"/>
        </w:tabs>
        <w:rPr>
          <w:szCs w:val="24"/>
        </w:rPr>
      </w:pPr>
      <w:r>
        <w:rPr>
          <w:szCs w:val="24"/>
        </w:rPr>
        <w:tab/>
        <w:t>…../…./2024</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69" w:rsidRDefault="00065369">
      <w:r>
        <w:separator/>
      </w:r>
    </w:p>
  </w:endnote>
  <w:endnote w:type="continuationSeparator" w:id="1">
    <w:p w:rsidR="00065369" w:rsidRDefault="000653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233870">
        <w:pPr>
          <w:pStyle w:val="Altbilgi"/>
          <w:jc w:val="center"/>
        </w:pPr>
        <w:r>
          <w:fldChar w:fldCharType="begin"/>
        </w:r>
        <w:r w:rsidR="004F1B17">
          <w:instrText>PAGE   \* MERGEFORMAT</w:instrText>
        </w:r>
        <w:r>
          <w:fldChar w:fldCharType="separate"/>
        </w:r>
        <w:r w:rsidR="00EA22EF">
          <w:rPr>
            <w:noProof/>
          </w:rPr>
          <w:t>2</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69" w:rsidRDefault="00065369">
      <w:r>
        <w:separator/>
      </w:r>
    </w:p>
  </w:footnote>
  <w:footnote w:type="continuationSeparator" w:id="1">
    <w:p w:rsidR="00065369" w:rsidRDefault="00065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65369"/>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0F62A6"/>
    <w:rsid w:val="00101BE4"/>
    <w:rsid w:val="00102E44"/>
    <w:rsid w:val="00117E16"/>
    <w:rsid w:val="00126946"/>
    <w:rsid w:val="00126F8B"/>
    <w:rsid w:val="001367AD"/>
    <w:rsid w:val="00140E52"/>
    <w:rsid w:val="001444BB"/>
    <w:rsid w:val="00144EDF"/>
    <w:rsid w:val="0015364B"/>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870"/>
    <w:rsid w:val="00233F18"/>
    <w:rsid w:val="00241C52"/>
    <w:rsid w:val="002423F1"/>
    <w:rsid w:val="00242B3D"/>
    <w:rsid w:val="0024507C"/>
    <w:rsid w:val="00254C27"/>
    <w:rsid w:val="00263A8F"/>
    <w:rsid w:val="00264DE2"/>
    <w:rsid w:val="0026538C"/>
    <w:rsid w:val="002825DF"/>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06FF"/>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93D22"/>
    <w:rsid w:val="003A20B5"/>
    <w:rsid w:val="003B469D"/>
    <w:rsid w:val="003C1858"/>
    <w:rsid w:val="003C5182"/>
    <w:rsid w:val="003C64A1"/>
    <w:rsid w:val="003D0AFE"/>
    <w:rsid w:val="003D13E2"/>
    <w:rsid w:val="003D1FD8"/>
    <w:rsid w:val="003D56AD"/>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1BF1"/>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2DA7"/>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06A6"/>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2CC1"/>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10E"/>
    <w:rsid w:val="009949AE"/>
    <w:rsid w:val="0099532B"/>
    <w:rsid w:val="009A1EFB"/>
    <w:rsid w:val="009A2F9B"/>
    <w:rsid w:val="009A5A64"/>
    <w:rsid w:val="009B7754"/>
    <w:rsid w:val="009C079C"/>
    <w:rsid w:val="009C28E1"/>
    <w:rsid w:val="009C7D5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364E0"/>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AF2500"/>
    <w:rsid w:val="00B05CF5"/>
    <w:rsid w:val="00B064AE"/>
    <w:rsid w:val="00B07A54"/>
    <w:rsid w:val="00B07E36"/>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4BB8"/>
    <w:rsid w:val="00BD6F48"/>
    <w:rsid w:val="00BE68EA"/>
    <w:rsid w:val="00BE6AF9"/>
    <w:rsid w:val="00BF1367"/>
    <w:rsid w:val="00BF341C"/>
    <w:rsid w:val="00BF4323"/>
    <w:rsid w:val="00BF549D"/>
    <w:rsid w:val="00C02152"/>
    <w:rsid w:val="00C077D8"/>
    <w:rsid w:val="00C07FF9"/>
    <w:rsid w:val="00C10B1D"/>
    <w:rsid w:val="00C1270E"/>
    <w:rsid w:val="00C13399"/>
    <w:rsid w:val="00C228F2"/>
    <w:rsid w:val="00C2527C"/>
    <w:rsid w:val="00C25B85"/>
    <w:rsid w:val="00C305CA"/>
    <w:rsid w:val="00C321EC"/>
    <w:rsid w:val="00C408D4"/>
    <w:rsid w:val="00C45D72"/>
    <w:rsid w:val="00C46073"/>
    <w:rsid w:val="00C463E2"/>
    <w:rsid w:val="00C51C8C"/>
    <w:rsid w:val="00C60DDF"/>
    <w:rsid w:val="00C61490"/>
    <w:rsid w:val="00C616F9"/>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10CF"/>
    <w:rsid w:val="00CF6C6B"/>
    <w:rsid w:val="00CF7601"/>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2AF2"/>
    <w:rsid w:val="00D54F39"/>
    <w:rsid w:val="00D555DC"/>
    <w:rsid w:val="00D5574D"/>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2EF"/>
    <w:rsid w:val="00EA2E6D"/>
    <w:rsid w:val="00EB1789"/>
    <w:rsid w:val="00EB1F3C"/>
    <w:rsid w:val="00EB464C"/>
    <w:rsid w:val="00EB6999"/>
    <w:rsid w:val="00EB7A8B"/>
    <w:rsid w:val="00EB7AC2"/>
    <w:rsid w:val="00EC2B97"/>
    <w:rsid w:val="00EC2D22"/>
    <w:rsid w:val="00EC46D6"/>
    <w:rsid w:val="00ED2E74"/>
    <w:rsid w:val="00ED3E22"/>
    <w:rsid w:val="00ED5263"/>
    <w:rsid w:val="00ED5E94"/>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778E7"/>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E7856"/>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F405-54B6-49BA-835B-372B5E7D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2</cp:revision>
  <cp:lastPrinted>2022-08-22T06:50:00Z</cp:lastPrinted>
  <dcterms:created xsi:type="dcterms:W3CDTF">2024-11-29T17:19:00Z</dcterms:created>
  <dcterms:modified xsi:type="dcterms:W3CDTF">2024-11-29T17:19:00Z</dcterms:modified>
</cp:coreProperties>
</file>